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81" w:rsidRPr="003742AD" w:rsidRDefault="00671681" w:rsidP="00671681">
      <w:pPr>
        <w:pStyle w:val="Default"/>
        <w:jc w:val="right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Załącznik do uchwały nr</w:t>
      </w:r>
      <w:r w:rsidR="006D26FF">
        <w:rPr>
          <w:rFonts w:ascii="Fira Sans" w:hAnsi="Fira Sans" w:cs="Fira Sans"/>
          <w:color w:val="auto"/>
          <w:sz w:val="19"/>
          <w:szCs w:val="19"/>
        </w:rPr>
        <w:t xml:space="preserve"> 1</w:t>
      </w:r>
    </w:p>
    <w:p w:rsidR="00671681" w:rsidRPr="003742AD" w:rsidRDefault="00671681" w:rsidP="00671681">
      <w:pPr>
        <w:pStyle w:val="Default"/>
        <w:jc w:val="right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Komitetu Głównego Olimpiady Statystycznej </w:t>
      </w:r>
    </w:p>
    <w:p w:rsidR="00671681" w:rsidRPr="003742AD" w:rsidRDefault="00671681" w:rsidP="00671681">
      <w:pPr>
        <w:pStyle w:val="Default"/>
        <w:jc w:val="right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z dnia </w:t>
      </w:r>
      <w:r w:rsidR="00F24A51">
        <w:rPr>
          <w:rFonts w:ascii="Fira Sans" w:hAnsi="Fira Sans" w:cs="Fira Sans"/>
          <w:color w:val="auto"/>
          <w:sz w:val="19"/>
          <w:szCs w:val="19"/>
        </w:rPr>
        <w:t>12.10.2021</w:t>
      </w:r>
      <w:r w:rsidRPr="003742AD">
        <w:rPr>
          <w:rFonts w:ascii="Fira Sans" w:hAnsi="Fira Sans" w:cs="Fira Sans"/>
          <w:color w:val="auto"/>
          <w:sz w:val="19"/>
          <w:szCs w:val="19"/>
        </w:rPr>
        <w:t>.</w:t>
      </w:r>
    </w:p>
    <w:p w:rsidR="00671681" w:rsidRPr="003742AD" w:rsidRDefault="00671681" w:rsidP="00671681">
      <w:pPr>
        <w:pStyle w:val="Default"/>
        <w:jc w:val="right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w sprawie przyjęcia Programu Olimpiady Statystycznej </w:t>
      </w:r>
    </w:p>
    <w:p w:rsidR="00671681" w:rsidRPr="003742AD" w:rsidRDefault="00671681" w:rsidP="00671681">
      <w:pPr>
        <w:pStyle w:val="Default"/>
        <w:jc w:val="right"/>
        <w:rPr>
          <w:rFonts w:ascii="Fira Sans" w:hAnsi="Fira Sans" w:cs="Fira Sans"/>
          <w:color w:val="auto"/>
          <w:sz w:val="19"/>
          <w:szCs w:val="19"/>
        </w:rPr>
      </w:pPr>
    </w:p>
    <w:p w:rsidR="00671681" w:rsidRDefault="00671681" w:rsidP="00671681">
      <w:pPr>
        <w:pStyle w:val="Default"/>
        <w:jc w:val="both"/>
        <w:rPr>
          <w:rFonts w:ascii="Fira Sans" w:hAnsi="Fira Sans" w:cs="Fira Sans"/>
          <w:b/>
          <w:bCs/>
          <w:color w:val="auto"/>
          <w:sz w:val="32"/>
          <w:szCs w:val="32"/>
        </w:rPr>
      </w:pPr>
      <w:r w:rsidRPr="00671681">
        <w:rPr>
          <w:rFonts w:ascii="Fira Sans" w:hAnsi="Fira Sans" w:cs="Fira Sans"/>
          <w:b/>
          <w:bCs/>
          <w:color w:val="auto"/>
          <w:sz w:val="32"/>
          <w:szCs w:val="32"/>
        </w:rPr>
        <w:t>PROGRAM  Olimpiady Statystycznej</w:t>
      </w:r>
    </w:p>
    <w:p w:rsidR="00671681" w:rsidRPr="00671681" w:rsidRDefault="00671681" w:rsidP="00671681">
      <w:pPr>
        <w:pStyle w:val="Default"/>
        <w:jc w:val="both"/>
        <w:rPr>
          <w:rFonts w:ascii="Fira Sans" w:hAnsi="Fira Sans" w:cs="Fira Sans"/>
          <w:color w:val="auto"/>
          <w:sz w:val="32"/>
          <w:szCs w:val="32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Cel główny: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Olimpiada Statystyczna jest olimpiadą tematyczną. Jej celem jest upowszechnianie wiedzy i rozwijanie umiejętności z zakresu statystyki w obszarze analiz społeczno-gospodarczych z wykorzystaniem narzędzi informatycznych oraz stymulowanie aktywności w zakresie kompetencji interpersonalnych młodzieży szkół ponadpodstawowych i ponadgimnazjalnych.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Cele szczegółowe: </w:t>
      </w:r>
    </w:p>
    <w:p w:rsidR="00671681" w:rsidRPr="003742AD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rozwijanie myślenia analitycznego oraz umiejętności poszukiwania informacji, świadomości ich znaczenia,  a także kompetencji w zakresie ich analizy i interpretacji, </w:t>
      </w:r>
    </w:p>
    <w:p w:rsidR="00671681" w:rsidRPr="003742AD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zwiększenie zainteresowania metodami ilościowymi w analizach ekonomiczno-społecznych, </w:t>
      </w:r>
    </w:p>
    <w:p w:rsidR="00671681" w:rsidRPr="003742AD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doskonalenie umiejętności racjonalnego podejmowania decyzji w życiu zawodowym i prywatnym, w sytuacji, gdy istotną rolę w tym zakresie odgrywają informacje statystyczne,</w:t>
      </w:r>
    </w:p>
    <w:p w:rsidR="00671681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promocja kierunków studiów obejmujących statystykę i inne przedmioty bazujące na metodach ilościowych,</w:t>
      </w:r>
    </w:p>
    <w:p w:rsidR="00671681" w:rsidRPr="003742AD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color w:val="auto"/>
          <w:sz w:val="19"/>
          <w:szCs w:val="19"/>
        </w:rPr>
        <w:t xml:space="preserve">zwiększanie zainteresowania przedmiotami kształcącymi wiedzę, umiejętności oraz myślenie statystyczne na różnych kierunkach studiów w uczelniach rozmaitych typów. </w:t>
      </w:r>
    </w:p>
    <w:p w:rsidR="00671681" w:rsidRPr="003742AD" w:rsidRDefault="00671681" w:rsidP="00671681">
      <w:pPr>
        <w:pStyle w:val="Default"/>
        <w:numPr>
          <w:ilvl w:val="0"/>
          <w:numId w:val="1"/>
        </w:numPr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poszerzenie współdziałania środowiska akademickiego i nauczycieli szkół ponadpodstawowych oraz </w:t>
      </w:r>
      <w:r>
        <w:rPr>
          <w:rFonts w:ascii="Fira Sans" w:hAnsi="Fira Sans" w:cs="Fira Sans"/>
          <w:color w:val="auto"/>
          <w:sz w:val="19"/>
          <w:szCs w:val="19"/>
        </w:rPr>
        <w:t>tych, nauka w których kończy się egzaminem dojrzałości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 w zakresie kształcenia uzdolnionej młodzieży w kierunku statystycznym.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Zakres tematyczny: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Zakres tematyczny Olimpiady jest zgodny z rozporządzeniem Ministra Edukacji Narodowej z dnia 30 stycznia 2018 r. w sprawie podstawy programowej kształcenia ogólnego dla liceum ogólnokształcącego,  technikum oraz branżowej szkoły II stopnia (Dz. U. z 2018 r., poz. 467) oraz rozporządzeniem Ministra Edukacji Narodowej</w:t>
      </w:r>
      <w:r w:rsidRPr="003742AD">
        <w:rPr>
          <w:color w:val="auto"/>
        </w:rPr>
        <w:t xml:space="preserve"> </w:t>
      </w:r>
      <w:r w:rsidRPr="003742AD">
        <w:rPr>
          <w:rFonts w:ascii="Fira Sans" w:hAnsi="Fira Sans" w:cs="Fira Sans"/>
          <w:color w:val="auto"/>
          <w:sz w:val="19"/>
          <w:szCs w:val="19"/>
        </w:rPr>
        <w:t>z dnia 15 lutego 2019 r. w sprawie ogólnych celów i zadań kształcenia w zawodach szkolnictwa branżowego oraz klasyfikacji zawodów szkolnictwa branżowego (Dz. U. z 2019 r., poz. 316). Program, ujęty w sześć obszarów tematycznych, jest skorelowany z wybranymi zagadnieniami zawartymi w podstawie programowej następujących przedmiotów: matematyka, informatyka, statystyka, ekonomia, podstawy przedsiębiorczości, analiza ekonomiczna, finanse i bankowość, geografia, biologia i wiedza o społeczeństwie. Uczniowie biorący udział w Olimpiadzie na etapie centralnym powinni wykazać się wiedzą i umiejętnościami z zakresu tych przedmiotów wykraczającymi poza podstawę programową dla szkół</w:t>
      </w:r>
      <w:r>
        <w:rPr>
          <w:rFonts w:ascii="Fira Sans" w:hAnsi="Fira Sans" w:cs="Fira Sans"/>
          <w:color w:val="auto"/>
          <w:sz w:val="19"/>
          <w:szCs w:val="19"/>
        </w:rPr>
        <w:t>, nauka w których kończy się egzaminem dojrzałości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b/>
          <w:bCs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b/>
          <w:bCs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Obszary tematyczne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1.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Przedmiot, metody i organizacja badań statystycznych 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Organizacja statystyki publicznej. Badania statystyczne</w:t>
      </w:r>
      <w:r>
        <w:rPr>
          <w:rFonts w:ascii="Fira Sans" w:hAnsi="Fira Sans" w:cs="Fira Sans"/>
          <w:color w:val="auto"/>
          <w:sz w:val="19"/>
          <w:szCs w:val="19"/>
        </w:rPr>
        <w:t xml:space="preserve">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ze szczególnym uwzględnieniem spisów powszechnych. Etapy badania i rodzaje badań statystycznych. Wyszukiwanie, gromadzenie, selekcjonowanie, korzystanie z różnych źródeł i sposobów zdobywania oraz przetwarzanie i wykorzystywanie informacji statystycznych (publikacje i bazy danych statystycznych statystyki publicznej).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2.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Analiza struktury, współzależności oraz dynamiki zjawisk masowych </w:t>
      </w:r>
    </w:p>
    <w:p w:rsidR="00E72648" w:rsidRDefault="00671681" w:rsidP="00E72648">
      <w:pPr>
        <w:pStyle w:val="Default"/>
        <w:jc w:val="both"/>
        <w:rPr>
          <w:rFonts w:ascii="Fira Sans" w:hAnsi="Fira Sans" w:cs="Fira Sans"/>
          <w:b/>
          <w:bCs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Skale pomiarowe, na których wyrażone są obserwacje statystyczne (z badań lub źródeł administracyjnych) i działania dopuszczalne na danych wyrażonych na tych skalach. Prezentacja graficzna i tabelaryczna danych. Miary dla danych indywidualnych i pogrupowanych: średnia arytmetyczna, średnia geometryczna, średnia harmoniczna, średnia ważona, </w:t>
      </w:r>
      <w:proofErr w:type="spellStart"/>
      <w:r w:rsidR="00E72648" w:rsidRPr="00E72648">
        <w:rPr>
          <w:rFonts w:ascii="Fira Sans" w:hAnsi="Fira Sans" w:cs="Fira Sans"/>
          <w:color w:val="auto"/>
          <w:sz w:val="19"/>
          <w:szCs w:val="19"/>
        </w:rPr>
        <w:t>kwantyle</w:t>
      </w:r>
      <w:proofErr w:type="spellEnd"/>
      <w:r w:rsidR="00E72648" w:rsidRPr="00E72648">
        <w:rPr>
          <w:rFonts w:ascii="Fira Sans" w:hAnsi="Fira Sans" w:cs="Fira Sans"/>
          <w:color w:val="auto"/>
          <w:sz w:val="19"/>
          <w:szCs w:val="19"/>
        </w:rPr>
        <w:t xml:space="preserve"> w tym: mediana, dominanta, wariancja i odchylenia (standardowe, przeciętne, ćwiartkowe) rozstęp, rozstęp ćwiartkowy, klasyczne i pozycyjne współczynniki: zmienności,  asymetrii oraz </w:t>
      </w:r>
      <w:proofErr w:type="spellStart"/>
      <w:r w:rsidR="00E72648" w:rsidRPr="00E72648">
        <w:rPr>
          <w:rFonts w:ascii="Fira Sans" w:hAnsi="Fira Sans" w:cs="Fira Sans"/>
          <w:color w:val="auto"/>
          <w:sz w:val="19"/>
          <w:szCs w:val="19"/>
        </w:rPr>
        <w:t>kurtozy</w:t>
      </w:r>
      <w:proofErr w:type="spellEnd"/>
      <w:r w:rsidR="00E72648" w:rsidRPr="00E72648">
        <w:rPr>
          <w:rFonts w:ascii="Fira Sans" w:hAnsi="Fira Sans" w:cs="Fira Sans"/>
          <w:color w:val="auto"/>
          <w:sz w:val="19"/>
          <w:szCs w:val="19"/>
        </w:rPr>
        <w:t xml:space="preserve">. Współczynniki korelacji: liniowej Pearsona, rang </w:t>
      </w:r>
      <w:proofErr w:type="spellStart"/>
      <w:r w:rsidR="00E72648" w:rsidRPr="00E72648">
        <w:rPr>
          <w:rFonts w:ascii="Fira Sans" w:hAnsi="Fira Sans" w:cs="Fira Sans"/>
          <w:color w:val="auto"/>
          <w:sz w:val="19"/>
          <w:szCs w:val="19"/>
        </w:rPr>
        <w:t>Spearmana</w:t>
      </w:r>
      <w:proofErr w:type="spellEnd"/>
      <w:r w:rsidR="00E72648" w:rsidRPr="00E72648">
        <w:rPr>
          <w:rFonts w:ascii="Fira Sans" w:hAnsi="Fira Sans" w:cs="Fira Sans"/>
          <w:color w:val="auto"/>
          <w:sz w:val="19"/>
          <w:szCs w:val="19"/>
        </w:rPr>
        <w:t xml:space="preserve"> </w:t>
      </w:r>
      <w:r>
        <w:rPr>
          <w:rFonts w:ascii="Fira Sans" w:hAnsi="Fira Sans" w:cs="Fira Sans"/>
          <w:color w:val="auto"/>
          <w:sz w:val="19"/>
          <w:szCs w:val="19"/>
        </w:rPr>
        <w:t>oraz współczynnik tau-Kendalla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. </w:t>
      </w:r>
      <w:r w:rsidR="00E72648" w:rsidRPr="003742AD">
        <w:rPr>
          <w:rFonts w:ascii="Fira Sans" w:hAnsi="Fira Sans" w:cs="Fira Sans"/>
          <w:color w:val="auto"/>
          <w:sz w:val="19"/>
          <w:szCs w:val="19"/>
        </w:rPr>
        <w:t>Przyrosty absolutne i względne. Indeksy łańcuchowe i o stałej podstawie, średni</w:t>
      </w:r>
      <w:r w:rsidR="00E72648">
        <w:rPr>
          <w:rFonts w:ascii="Fira Sans" w:hAnsi="Fira Sans" w:cs="Fira Sans"/>
          <w:color w:val="auto"/>
          <w:sz w:val="19"/>
          <w:szCs w:val="19"/>
        </w:rPr>
        <w:t>e</w:t>
      </w:r>
      <w:r w:rsidR="00E72648" w:rsidRPr="003742AD"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="00E72648">
        <w:rPr>
          <w:rFonts w:ascii="Fira Sans" w:hAnsi="Fira Sans" w:cs="Fira Sans"/>
          <w:color w:val="auto"/>
          <w:sz w:val="19"/>
          <w:szCs w:val="19"/>
        </w:rPr>
        <w:t>tempo</w:t>
      </w:r>
      <w:r w:rsidR="00E72648" w:rsidRPr="003742AD">
        <w:rPr>
          <w:rFonts w:ascii="Fira Sans" w:hAnsi="Fira Sans" w:cs="Fira Sans"/>
          <w:color w:val="auto"/>
          <w:sz w:val="19"/>
          <w:szCs w:val="19"/>
        </w:rPr>
        <w:t xml:space="preserve"> zmian</w:t>
      </w:r>
      <w:r w:rsidR="00E72648">
        <w:rPr>
          <w:rFonts w:ascii="Fira Sans" w:hAnsi="Fira Sans" w:cs="Fira Sans"/>
          <w:color w:val="auto"/>
          <w:sz w:val="19"/>
          <w:szCs w:val="19"/>
        </w:rPr>
        <w:t>, średni przyrost absolutny</w:t>
      </w:r>
      <w:r w:rsidR="00E72648"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 </w:t>
      </w:r>
    </w:p>
    <w:p w:rsidR="00671681" w:rsidRPr="003742AD" w:rsidRDefault="00671681" w:rsidP="00E72648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lastRenderedPageBreak/>
        <w:t xml:space="preserve">Obszar 3.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Podstawy rachunku prawdopodobieństwa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Klasyczna definicja prawdopodobieństwa; prawdopodobieństwo warunkowe; wzór Bayesa; prawdopodobieństwo całkowite; pojęcia kombinatoryczne: permutacja, kombinacja, wariacja, wariacja z powtórzeniami; zastosowanie kombinatoryki do obliczania prawdopodobieństwa zdarzeń; schemat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Bernoulliego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>, zmienna losowa skokowa, wartość oczekiwana</w:t>
      </w:r>
      <w:r>
        <w:rPr>
          <w:rFonts w:ascii="Fira Sans" w:hAnsi="Fira Sans" w:cs="Fira Sans"/>
          <w:color w:val="auto"/>
          <w:sz w:val="19"/>
          <w:szCs w:val="19"/>
        </w:rPr>
        <w:t xml:space="preserve">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wariancja </w:t>
      </w:r>
      <w:r>
        <w:rPr>
          <w:rFonts w:ascii="Fira Sans" w:hAnsi="Fira Sans" w:cs="Fira Sans"/>
          <w:color w:val="auto"/>
          <w:sz w:val="19"/>
          <w:szCs w:val="19"/>
        </w:rPr>
        <w:t xml:space="preserve">i odchylenie standardowe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zmiennej losowej skokowej.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4.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Rynek. Gospodarka. Finanse. Bankowość. Przedsiębiorstwo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Rynek i jego elementy. System bankowy w Polsce. Równowaga gospodarcza. Dochody i wydatki budżetu państwa. Deficyt budżetowy. Dług publiczny. Inflacja. Zmiany w gospodarce. Globalizacja gospodarki. Rynek pieniężny. Rynek kapitałowy. Rynek walutowy. Podatki. Rynek pracy. Podmioty gospodarcze. Organy rejestrowe. Analiza sytuacji majątkowej i finansowej przedsiębiorstw. Wynagrodzenia pracowników.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 5.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Przemiany społeczno-gospodarcze w Polsce i na świecie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Współczesne problemy demograficzne i społeczne świata. Zróżnicowanie gospodarcze świata. Wskaźniki rozwoju społecznego i gospodarczego: współczynniki urodzeń, zgonów, dzietności, feminizacji i maskulinizacji, przyrostu naturalnego, przyrostu rzeczywistego, średnia długość trwania życia, śmiertelność niemowląt, struktura wiek</w:t>
      </w:r>
      <w:r w:rsidR="00E72648">
        <w:rPr>
          <w:rFonts w:ascii="Fira Sans" w:hAnsi="Fira Sans" w:cs="Fira Sans"/>
          <w:color w:val="auto"/>
          <w:sz w:val="19"/>
          <w:szCs w:val="19"/>
        </w:rPr>
        <w:t>u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 ludności, wskaźnik gęstości zaludnienia, wskaźnik urbanizacji, wskaźnik dynamiki zmian ludności, współczynnik aktywności zawodowej, stopa bezrobocia. Klasyfikacja państw świata z uwzględnieniem Produktu Krajowego Brutto (PKB), PKB per capita i Wskaźnika Rozwoju Społecznego (HDI). Ludność świata. Działalność gospodarcza na świecie: zasoby naturalne, rolnictwo, przemysł, usługi, eksport i import. Geografia Polski: zagadnienia ludnościowe, środowisko przyrodnicze i działalność gospodarcza.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Struktura społeczna, w tym grupy i warstwy społeczne. Wskaźniki nierówności społecznych w Polsce, wykluczenia społecznego, wykluczenia cyfrowego. Przemiany polityczne i społeczno-gospodarcze po 1989 r. (w tym zmiany PKB, PKB per capita i inflacji). Samorząd terytorialny w Polsce: charakterystyki ilościowe samorządności w Polsce, struktura samorządu w Polsce, analiza dochodów i wydatków. Polska w Unii Europejskiej: charakterystyki ilościowe Unii Europejskiej dotyczące narodowości, ludności, języków.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Obszar 6. </w:t>
      </w:r>
    </w:p>
    <w:p w:rsidR="00671681" w:rsidRPr="003742AD" w:rsidRDefault="00671681" w:rsidP="00671681">
      <w:pPr>
        <w:pStyle w:val="Default"/>
        <w:jc w:val="both"/>
        <w:rPr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Technologia, biologia, nauki o zdrowiu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Opracowywanie informacji statystycznych za pomocą komputera, z wykorzystaniem arkuszy kalkulacyjnych (Excel). Sposoby gromadzenia danych. Nośniki danych i ich pojemności. Wzrost zasobów danych w świecie. Przyczyny i występowanie chorób cywilizacyjnych w Polsce i na świecie. Ochrona przyrody i środowiska. Problemy ekologiczne w świecie. Zmiany środowiska naturalnego w wyniku działalności gospodarczej. Współczesne zagrożenia związane z rozwojem gospodarczym.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Zdrowie a długość trwania życia. Epidemie – najważniejsze współczesne zagrożenia</w:t>
      </w:r>
      <w:r>
        <w:rPr>
          <w:rFonts w:ascii="Fira Sans" w:hAnsi="Fira Sans" w:cs="Fira Sans"/>
          <w:color w:val="auto"/>
          <w:sz w:val="19"/>
          <w:szCs w:val="19"/>
        </w:rPr>
        <w:t xml:space="preserve"> i ich wpływ na realia </w:t>
      </w:r>
      <w:proofErr w:type="spellStart"/>
      <w:r>
        <w:rPr>
          <w:rFonts w:ascii="Fira Sans" w:hAnsi="Fira Sans" w:cs="Fira Sans"/>
          <w:color w:val="auto"/>
          <w:sz w:val="19"/>
          <w:szCs w:val="19"/>
        </w:rPr>
        <w:t>społeczno</w:t>
      </w:r>
      <w:proofErr w:type="spellEnd"/>
      <w:r>
        <w:rPr>
          <w:rFonts w:ascii="Fira Sans" w:hAnsi="Fira Sans" w:cs="Fira Sans"/>
          <w:color w:val="auto"/>
          <w:sz w:val="19"/>
          <w:szCs w:val="19"/>
        </w:rPr>
        <w:t xml:space="preserve"> - gospodarcze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. Główne problemy zdrowotne w różnych regionach świata. </w:t>
      </w:r>
    </w:p>
    <w:p w:rsidR="00671681" w:rsidRDefault="00671681"/>
    <w:p w:rsidR="00671681" w:rsidRPr="00671681" w:rsidRDefault="00671681" w:rsidP="00671681">
      <w:pPr>
        <w:pStyle w:val="Default"/>
        <w:jc w:val="both"/>
        <w:rPr>
          <w:rFonts w:ascii="Fira Sans" w:hAnsi="Fira Sans" w:cs="Fira Sans"/>
          <w:color w:val="auto"/>
        </w:rPr>
      </w:pPr>
      <w:r w:rsidRPr="00671681">
        <w:rPr>
          <w:rFonts w:ascii="Fira Sans" w:hAnsi="Fira Sans" w:cs="Fira Sans"/>
          <w:b/>
          <w:bCs/>
          <w:color w:val="auto"/>
        </w:rPr>
        <w:t xml:space="preserve">Zalecana literatura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i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Bąk I., Markowicz I., Mojsiewicz M., Wawrzyniak K., </w:t>
      </w:r>
      <w:r w:rsidRPr="003742AD">
        <w:rPr>
          <w:rFonts w:ascii="Fira Sans" w:hAnsi="Fira Sans" w:cs="Fira Sans"/>
          <w:i/>
          <w:color w:val="auto"/>
          <w:sz w:val="19"/>
          <w:szCs w:val="19"/>
        </w:rPr>
        <w:t xml:space="preserve">Statystyka opisowa. Przykłady i zadania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i/>
          <w:color w:val="auto"/>
          <w:sz w:val="19"/>
          <w:szCs w:val="19"/>
        </w:rPr>
        <w:t>(wydanie III)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CeDeWu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, Warszawa, 2020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Borowska G.,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Sprawozdawczość i analiza finansowa. Podręcznik do nauki zawodu technik ekonomista,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WSIP, 2013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Czechowska L., Janicki A., Święcicki K.,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W centrum uwagi. Część 2. Wiedza o społeczeństwie Podręcznik. Zakres rozszerzony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Nowa Era, 2014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Dębski D., Dębski P.,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Funkcjonowanie przedsiębiorstw. Podstawy funkcjonowania przedsiębiorstw. </w:t>
      </w:r>
      <w:r w:rsidRPr="003742AD">
        <w:rPr>
          <w:rFonts w:ascii="Fira Sans" w:hAnsi="Fira Sans" w:cs="Fira Sans"/>
          <w:i/>
          <w:color w:val="auto"/>
          <w:sz w:val="19"/>
          <w:szCs w:val="19"/>
        </w:rPr>
        <w:t>Podręcznik do nauki zawodu technik ekonomista. Część 2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WSIP, 2018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Dębski D., Dębski P.,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Planowanie, analiza ekonomiczna i sprawozdawczość. Podręcznik do nauki zawodu technik ekonomista,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WSIP, Warszawa, 2013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Dobrzańska B., Dobrzański G., Kiełczewski D.,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Ochrona środowiska przyrodniczego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PWN, Warszawa, 2015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Domański, R.,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Geografia ekonomiczna. Ujęcie dynamiczne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PWN, Warszawa 2006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Frey B.,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75 sposobów na statystykę. Jak zmierzyć świat i wygrać z prawdopodobieństwem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Helion S.A., Gliwice, 2007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Gorzelany T., W.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Aue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Prowadzenie działalności gospodarczej (z KPS i OMZ). Podręcznik do kształcenia zawodowego,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WSIP, 2019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Griffiths D.,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Head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 First.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Statystyka,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Helion S.A., Gliwice, 2010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lastRenderedPageBreak/>
        <w:t xml:space="preserve">Jakubowski J.,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Sztencel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 R.,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Rachunek prawdopodobieństwa dla (prawie) każdego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Warszawa,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Script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, 2002 Janicki A.,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W centrum uwagi. Podręcznik do wiedzy o społeczeństwie dla szkół ponadgimnazjalnych. Zakres podstawowy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Nowa Era, 2014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Janicki A.,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Kięczkowska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 J.,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Menz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 M.,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W centrum uwagi. Część 1. Wiedza o społeczeństwie. Podręcznik. Zakres rozszerzony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Nowa Era, 2013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Kałuszka M.,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Rachunek prawdopodobieństwa i statystyka dla licealistów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Wydawnictwa Naukowo-Techniczne, Warszawa, 2011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Korman D.,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Informatyka Europejczyka. Podręcznik z płytą CD. Część 2. Zakres rozszerzony,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Helion Edukacja, 2013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Kuciński, K. (red.),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Geografia ekonomiczna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Wolters Kluwer, Warszawa, 2015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Makieła Z., Rachwał T.,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Krok w przedsiębiorczość,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Nowa Era, 2013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Mielczarczyk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 Z.,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Podstawy finansów publicznych, WSIP,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Warszawa, 2013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Oczkoś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 E.,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Rachunek prawdopodobieństwa dla licealistów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Eremis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, Warszawa, 2005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Ostrowska D., Niedźwiecka E.,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Podstawy finansów przedsiębiorstw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</w:t>
      </w:r>
      <w:proofErr w:type="spellStart"/>
      <w:r w:rsidRPr="003742AD">
        <w:rPr>
          <w:rFonts w:ascii="Fira Sans" w:hAnsi="Fira Sans" w:cs="Fira Sans"/>
          <w:color w:val="auto"/>
          <w:sz w:val="19"/>
          <w:szCs w:val="19"/>
        </w:rPr>
        <w:t>Difin</w:t>
      </w:r>
      <w:proofErr w:type="spellEnd"/>
      <w:r w:rsidRPr="003742AD">
        <w:rPr>
          <w:rFonts w:ascii="Fira Sans" w:hAnsi="Fira Sans" w:cs="Fira Sans"/>
          <w:color w:val="auto"/>
          <w:sz w:val="19"/>
          <w:szCs w:val="19"/>
        </w:rPr>
        <w:t xml:space="preserve">, Warszawa, 2015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Podstawka M.,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Finanse, 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PWN, Warszawa, 2019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Rabiej M., </w:t>
      </w:r>
      <w:r w:rsidRPr="003742AD">
        <w:rPr>
          <w:rFonts w:ascii="Fira Sans" w:hAnsi="Fira Sans" w:cs="Fira Sans"/>
          <w:i/>
          <w:color w:val="auto"/>
          <w:sz w:val="19"/>
          <w:szCs w:val="19"/>
        </w:rPr>
        <w:t xml:space="preserve">Analizy statystyczne z programami </w:t>
      </w:r>
      <w:proofErr w:type="spellStart"/>
      <w:r w:rsidRPr="003742AD">
        <w:rPr>
          <w:rFonts w:ascii="Fira Sans" w:hAnsi="Fira Sans" w:cs="Fira Sans"/>
          <w:i/>
          <w:color w:val="auto"/>
          <w:sz w:val="19"/>
          <w:szCs w:val="19"/>
        </w:rPr>
        <w:t>Statistica</w:t>
      </w:r>
      <w:proofErr w:type="spellEnd"/>
      <w:r w:rsidRPr="003742AD">
        <w:rPr>
          <w:rFonts w:ascii="Fira Sans" w:hAnsi="Fira Sans" w:cs="Fira Sans"/>
          <w:i/>
          <w:color w:val="auto"/>
          <w:sz w:val="19"/>
          <w:szCs w:val="19"/>
        </w:rPr>
        <w:t xml:space="preserve"> i Excel</w:t>
      </w:r>
      <w:r w:rsidRPr="003742AD">
        <w:rPr>
          <w:rFonts w:ascii="Fira Sans" w:hAnsi="Fira Sans" w:cs="Fira Sans"/>
          <w:color w:val="auto"/>
          <w:sz w:val="19"/>
          <w:szCs w:val="19"/>
        </w:rPr>
        <w:t>, Wydawnictwo Helion, Gliwice, 2018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Skłodowski J.,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Informatyka Europejczyka. Podręcznik z płytą CD. Zakres podstawowy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Helion Edukacja, 2012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Sobczyk M.,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 xml:space="preserve">Statystyka, </w:t>
      </w:r>
      <w:r w:rsidRPr="003742AD">
        <w:rPr>
          <w:rFonts w:ascii="Fira Sans" w:hAnsi="Fira Sans" w:cs="Fira Sans"/>
          <w:color w:val="auto"/>
          <w:sz w:val="19"/>
          <w:szCs w:val="19"/>
        </w:rPr>
        <w:t>PWN, Warszawa, 2019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Zawadzka G., </w:t>
      </w:r>
      <w:r w:rsidRPr="003742AD">
        <w:rPr>
          <w:rFonts w:ascii="Fira Sans" w:hAnsi="Fira Sans" w:cs="Fira Sans"/>
          <w:i/>
          <w:iCs/>
          <w:color w:val="auto"/>
          <w:sz w:val="19"/>
          <w:szCs w:val="19"/>
        </w:rPr>
        <w:t>Informatyka Europejczyka. Podręcznik z płytą CD. Część 1. Zakres rozszerzony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, Helion Edukacja, 2013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Czasopisma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„Ekonomista”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„Gospodarka Narodowa”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„Wiadomości Statystyczne”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„Kwartalnik Statystyczny”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Bazy danych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Bank Danych Lokalnych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http://bdl.stat.gov.pl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Baza Demografia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http://demografia.stat.gov.pl/bazademografia/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Bank Danych Polska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https://bdp.stat.gov.pl/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Baza SDDS (Dane gospodarcze i finansowe dla Polski)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http://stat.gov.pl/banki-i-bazy-danych/sdds/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Bank Danych Makroekonomicznych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https://bdm.stat.gov.pl/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Dziedzinowe Bazy Wiedzy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 xml:space="preserve">http://stat.gov.pl/banki-i-bazy-danych/platforma-analityczna-swaid-dziedzinowe-bazy-wiedzy/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SDG – Cele zrównoważonego Rozwoju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color w:val="auto"/>
        </w:rPr>
        <w:t>https://sdg.gov.pl/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STRATEG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color w:val="auto"/>
          <w:sz w:val="19"/>
          <w:szCs w:val="19"/>
        </w:rPr>
        <w:t>https://strateg.stat.gov.pl/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PUBLIKACJE GUS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 xml:space="preserve">Roczniki statystyczne 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Mały Rocznik Statystyczny Polski</w:t>
      </w:r>
      <w:r w:rsidRPr="00765785">
        <w:rPr>
          <w:rFonts w:ascii="Fira Sans" w:hAnsi="Fira Sans" w:cs="Fira Sans"/>
          <w:color w:val="auto"/>
          <w:sz w:val="19"/>
          <w:szCs w:val="19"/>
        </w:rPr>
        <w:t xml:space="preserve">, ZWS, Warszawa (wydanie roczne) 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Rocznik Demograficzny</w:t>
      </w:r>
      <w:r w:rsidRPr="00765785">
        <w:rPr>
          <w:rFonts w:ascii="Fira Sans" w:hAnsi="Fira Sans" w:cs="Fira Sans"/>
          <w:color w:val="auto"/>
          <w:sz w:val="19"/>
          <w:szCs w:val="19"/>
        </w:rPr>
        <w:t xml:space="preserve">, ZWS, Warszawa (wydanie roczne) 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Rocznik Statystyczny Przemysłu</w:t>
      </w:r>
      <w:r w:rsidRPr="00765785">
        <w:rPr>
          <w:rFonts w:ascii="Fira Sans" w:hAnsi="Fira Sans" w:cs="Fira Sans"/>
          <w:color w:val="auto"/>
          <w:sz w:val="19"/>
          <w:szCs w:val="19"/>
        </w:rPr>
        <w:t xml:space="preserve">, ZWS, Warszawa (wydanie roczne) 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Rocznik Statystyczny Pracy</w:t>
      </w:r>
      <w:r w:rsidRPr="00765785">
        <w:rPr>
          <w:rFonts w:ascii="Fira Sans" w:hAnsi="Fira Sans" w:cs="Fira Sans"/>
          <w:color w:val="auto"/>
          <w:sz w:val="19"/>
          <w:szCs w:val="19"/>
        </w:rPr>
        <w:t xml:space="preserve">, ZWS, Warszawa (wydanie co 2 lata) 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Rocznik Statystyczny Rzeczypospolitej Polskiej</w:t>
      </w:r>
      <w:r w:rsidRPr="00765785">
        <w:rPr>
          <w:rFonts w:ascii="Fira Sans" w:hAnsi="Fira Sans" w:cs="Fira Sans"/>
          <w:color w:val="auto"/>
          <w:sz w:val="19"/>
          <w:szCs w:val="19"/>
        </w:rPr>
        <w:t xml:space="preserve">, ZWS, Warszawa (wydanie roczne) 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Rocznik Statystyczny Województw</w:t>
      </w:r>
      <w:r w:rsidRPr="00765785">
        <w:rPr>
          <w:rFonts w:ascii="Fira Sans" w:hAnsi="Fira Sans" w:cs="Fira Sans"/>
          <w:color w:val="auto"/>
          <w:sz w:val="19"/>
          <w:szCs w:val="19"/>
        </w:rPr>
        <w:t xml:space="preserve">, ZWS, Warszawa (wydanie roczne)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Rocznik Statystyki Międzynarodowej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 (wydanie co 3 lata)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>
        <w:rPr>
          <w:rFonts w:ascii="Fira Sans" w:hAnsi="Fira Sans" w:cs="Fira Sans"/>
          <w:b/>
          <w:bCs/>
          <w:color w:val="auto"/>
          <w:sz w:val="19"/>
          <w:szCs w:val="19"/>
        </w:rPr>
        <w:t>Ceny, Handel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C27D03">
        <w:rPr>
          <w:rFonts w:ascii="Fira Sans" w:hAnsi="Fira Sans" w:cs="Fira Sans"/>
          <w:color w:val="auto"/>
          <w:sz w:val="19"/>
          <w:szCs w:val="19"/>
        </w:rPr>
        <w:t>GUS, Co warto wiedzieć o inflacji?, ZWS, Warszawa, 2019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>Demografia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Prognoza ludności na lata 2014-2050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2014</w:t>
      </w:r>
    </w:p>
    <w:p w:rsidR="00671681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Trwanie życia w 2020 r.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2021 (wydanie roczne)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>Finanse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lastRenderedPageBreak/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Gospodarka finansowa jednostek samorządu terytorialnego 2019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2020 (wydanie roczne)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Monitoring banków 2017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2018 (wydanie roczne)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>Infrastruktura komunalna. Mieszkania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Gospodarka mieszkaniowa i infrastruktura komunalna w 2019 roku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2020 (wydanie roczne)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>Nauka i technika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 xml:space="preserve">Nauka i technika w 2019 </w:t>
      </w:r>
      <w:r w:rsidRPr="00765785">
        <w:rPr>
          <w:rFonts w:ascii="Fira Sans" w:hAnsi="Fira Sans" w:cs="Fira Sans"/>
          <w:i/>
          <w:color w:val="auto"/>
          <w:sz w:val="19"/>
          <w:szCs w:val="19"/>
        </w:rPr>
        <w:t>ro</w:t>
      </w:r>
      <w:r w:rsidRPr="00C27D03">
        <w:rPr>
          <w:rFonts w:ascii="Fira Sans" w:hAnsi="Fira Sans" w:cs="Fira Sans"/>
          <w:i/>
          <w:color w:val="auto"/>
          <w:sz w:val="19"/>
          <w:szCs w:val="19"/>
        </w:rPr>
        <w:t>ku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2021 (wydanie roczne)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Społeczeństwo informacyjne w Polsce. Wyniki badań statystycznych z lat 2015-2019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2019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>Podmioty gospodarcze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Przedsiębiorstwa niefinansowe powstałe w latach 2015-2019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2021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>GUS, Wyniki finansowe przedsiębiorstw niefinansowych I-XII 2020, ZWS, Warszawa, 2021 (wydanie półroczne)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>GUS, Zmiany strukturalne grup podmiotów gospodarki narodowej w rejestrze REGON, 2020 r., ZWS, Warszawa, 2021 (wydanie roczne)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>GUS, Działalność przedsiębiorstw o liczbie pracujących do 9 osób w 2019 r., ZWS, Warszawa, 2020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b/>
          <w:bCs/>
          <w:color w:val="auto"/>
          <w:sz w:val="19"/>
          <w:szCs w:val="19"/>
        </w:rPr>
        <w:t>Praca. Wynagrodzenia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Aktywność ekonomiczna ludności Polski - I kwartał 2021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2021 (wydanie kwartalne)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Zatrudnienie i wynagrodzenia w gospodarce narodowej w pierwszym kwartale 2021 r.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2021 (wydanie kwartalne)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>Rachunki narodowe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65785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65785">
        <w:rPr>
          <w:rFonts w:ascii="Fira Sans" w:hAnsi="Fira Sans" w:cs="Fira Sans"/>
          <w:i/>
          <w:iCs/>
          <w:color w:val="auto"/>
          <w:sz w:val="19"/>
          <w:szCs w:val="19"/>
        </w:rPr>
        <w:t>Rachunki narodowe według sektorów instytucjonalnych w latach 2016-2019</w:t>
      </w:r>
      <w:r w:rsidRPr="00765785">
        <w:rPr>
          <w:rFonts w:ascii="Fira Sans" w:hAnsi="Fira Sans" w:cs="Fira Sans"/>
          <w:color w:val="auto"/>
          <w:sz w:val="19"/>
          <w:szCs w:val="19"/>
        </w:rPr>
        <w:t>, ZWS, Warszawa, 2021</w:t>
      </w:r>
    </w:p>
    <w:p w:rsidR="00671681" w:rsidRPr="00765785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C27D03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C27D03">
        <w:rPr>
          <w:rFonts w:ascii="Fira Sans" w:hAnsi="Fira Sans" w:cs="Fira Sans"/>
          <w:i/>
          <w:iCs/>
          <w:color w:val="auto"/>
          <w:sz w:val="19"/>
          <w:szCs w:val="19"/>
        </w:rPr>
        <w:t>Rachunki kwartalne produktu krajowego brutto w latach 2016-2020</w:t>
      </w:r>
      <w:r w:rsidRPr="00C27D03">
        <w:rPr>
          <w:rFonts w:ascii="Fira Sans" w:hAnsi="Fira Sans" w:cs="Fira Sans"/>
          <w:color w:val="auto"/>
          <w:sz w:val="19"/>
          <w:szCs w:val="19"/>
        </w:rPr>
        <w:t>, ZWS, Warszawa, 2021</w:t>
      </w:r>
    </w:p>
    <w:p w:rsidR="00335917" w:rsidRPr="00335917" w:rsidRDefault="00335917" w:rsidP="00335917">
      <w:pPr>
        <w:pStyle w:val="Default"/>
        <w:jc w:val="both"/>
        <w:rPr>
          <w:rFonts w:ascii="Fira Sans" w:eastAsia="Calibri" w:hAnsi="Fira Sans"/>
          <w:i/>
          <w:iCs/>
          <w:color w:val="auto"/>
          <w:sz w:val="19"/>
          <w:szCs w:val="19"/>
        </w:rPr>
      </w:pPr>
      <w:r w:rsidRPr="00335917">
        <w:rPr>
          <w:rFonts w:ascii="Fira Sans" w:eastAsia="Calibri" w:hAnsi="Fira Sans"/>
          <w:i/>
          <w:iCs/>
          <w:color w:val="auto"/>
          <w:sz w:val="19"/>
          <w:szCs w:val="19"/>
        </w:rPr>
        <w:t xml:space="preserve">GUS, Polska na drodze zrównoważonego rozwoju. </w:t>
      </w:r>
      <w:proofErr w:type="spellStart"/>
      <w:r w:rsidRPr="00335917">
        <w:rPr>
          <w:rFonts w:ascii="Fira Sans" w:eastAsia="Calibri" w:hAnsi="Fira Sans"/>
          <w:i/>
          <w:iCs/>
          <w:color w:val="auto"/>
          <w:sz w:val="19"/>
          <w:szCs w:val="19"/>
        </w:rPr>
        <w:t>Inkluzywny</w:t>
      </w:r>
      <w:proofErr w:type="spellEnd"/>
      <w:r w:rsidRPr="00335917">
        <w:rPr>
          <w:rFonts w:ascii="Fira Sans" w:eastAsia="Calibri" w:hAnsi="Fira Sans"/>
          <w:i/>
          <w:iCs/>
          <w:color w:val="auto"/>
          <w:sz w:val="19"/>
          <w:szCs w:val="19"/>
        </w:rPr>
        <w:t xml:space="preserve"> wzrost gospodarczy. Raport 2021,</w:t>
      </w:r>
    </w:p>
    <w:p w:rsidR="00335917" w:rsidRDefault="000D3920" w:rsidP="00335917">
      <w:pPr>
        <w:pStyle w:val="Default"/>
        <w:jc w:val="both"/>
        <w:rPr>
          <w:rFonts w:ascii="Fira Sans" w:eastAsia="Calibri" w:hAnsi="Fira Sans"/>
          <w:i/>
          <w:iCs/>
          <w:color w:val="auto"/>
          <w:sz w:val="19"/>
          <w:szCs w:val="19"/>
        </w:rPr>
      </w:pPr>
      <w:hyperlink r:id="rId5" w:history="1">
        <w:r w:rsidR="00335917" w:rsidRPr="00B71DB2">
          <w:rPr>
            <w:rStyle w:val="Hipercze"/>
            <w:rFonts w:ascii="Fira Sans" w:eastAsia="Calibri" w:hAnsi="Fira Sans"/>
            <w:i/>
            <w:iCs/>
            <w:sz w:val="19"/>
            <w:szCs w:val="19"/>
          </w:rPr>
          <w:t>https://stat.gov.pl/obszary-tematyczne/inne-opracowania/inne-opracowania-zbiorcze/polska-na-drodze-zrownowazonego-rozwoju-inkluzywny-wzrost-gospodarczy,41,2.html</w:t>
        </w:r>
      </w:hyperlink>
      <w:r w:rsidR="00335917">
        <w:rPr>
          <w:rFonts w:ascii="Fira Sans" w:eastAsia="Calibri" w:hAnsi="Fira Sans"/>
          <w:i/>
          <w:iCs/>
          <w:color w:val="auto"/>
          <w:sz w:val="19"/>
          <w:szCs w:val="19"/>
        </w:rPr>
        <w:t xml:space="preserve"> </w:t>
      </w:r>
    </w:p>
    <w:p w:rsidR="00671681" w:rsidRPr="007909A3" w:rsidRDefault="00671681" w:rsidP="00335917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909A3">
        <w:rPr>
          <w:rFonts w:ascii="Fira Sans" w:hAnsi="Fira Sans" w:cs="Fira Sans"/>
          <w:b/>
          <w:bCs/>
          <w:color w:val="auto"/>
          <w:sz w:val="19"/>
          <w:szCs w:val="19"/>
        </w:rPr>
        <w:t>Środowisko i turystyka</w:t>
      </w:r>
    </w:p>
    <w:p w:rsidR="00671681" w:rsidRPr="007909A3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909A3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909A3">
        <w:rPr>
          <w:rFonts w:ascii="Fira Sans" w:hAnsi="Fira Sans" w:cs="Fira Sans"/>
          <w:i/>
          <w:iCs/>
          <w:color w:val="auto"/>
          <w:sz w:val="19"/>
          <w:szCs w:val="19"/>
        </w:rPr>
        <w:t>Ochrona środowiska 2020</w:t>
      </w:r>
      <w:r w:rsidRPr="007909A3">
        <w:rPr>
          <w:rFonts w:ascii="Fira Sans" w:hAnsi="Fira Sans" w:cs="Fira Sans"/>
          <w:color w:val="auto"/>
          <w:sz w:val="19"/>
          <w:szCs w:val="19"/>
        </w:rPr>
        <w:t xml:space="preserve">, ZWS, Warszawa, 2020 (wydanie roczne) </w:t>
      </w:r>
    </w:p>
    <w:p w:rsidR="00671681" w:rsidRPr="007909A3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909A3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909A3">
        <w:rPr>
          <w:rFonts w:ascii="Fira Sans" w:hAnsi="Fira Sans" w:cs="Fira Sans"/>
          <w:i/>
          <w:iCs/>
          <w:color w:val="auto"/>
          <w:sz w:val="19"/>
          <w:szCs w:val="19"/>
        </w:rPr>
        <w:t xml:space="preserve">Wskaźniki zielonej gospodarki w Polsce 2020, </w:t>
      </w:r>
      <w:r w:rsidRPr="007909A3">
        <w:rPr>
          <w:rFonts w:ascii="Fira Sans" w:hAnsi="Fira Sans" w:cs="Fira Sans"/>
          <w:color w:val="auto"/>
          <w:sz w:val="19"/>
          <w:szCs w:val="19"/>
        </w:rPr>
        <w:t>ZWS, Warszawa, 2021 (wydanie</w:t>
      </w:r>
      <w:r w:rsidRPr="00C27D03">
        <w:rPr>
          <w:rFonts w:ascii="Fira Sans" w:hAnsi="Fira Sans" w:cs="Fira Sans"/>
          <w:color w:val="auto"/>
          <w:sz w:val="19"/>
          <w:szCs w:val="19"/>
        </w:rPr>
        <w:t xml:space="preserve"> </w:t>
      </w:r>
      <w:r w:rsidRPr="007909A3">
        <w:rPr>
          <w:rFonts w:ascii="Fira Sans" w:hAnsi="Fira Sans" w:cs="Fira Sans"/>
          <w:color w:val="auto"/>
          <w:sz w:val="19"/>
          <w:szCs w:val="19"/>
        </w:rPr>
        <w:t xml:space="preserve">co 2 lata) </w:t>
      </w:r>
    </w:p>
    <w:p w:rsidR="00671681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909A3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909A3">
        <w:rPr>
          <w:rFonts w:ascii="Fira Sans" w:hAnsi="Fira Sans" w:cs="Fira Sans"/>
          <w:i/>
          <w:iCs/>
          <w:color w:val="auto"/>
          <w:sz w:val="19"/>
          <w:szCs w:val="19"/>
        </w:rPr>
        <w:t xml:space="preserve">Turystyka w 2020 r., </w:t>
      </w:r>
      <w:r w:rsidRPr="007909A3">
        <w:rPr>
          <w:rFonts w:ascii="Fira Sans" w:hAnsi="Fira Sans" w:cs="Fira Sans"/>
          <w:color w:val="auto"/>
          <w:sz w:val="19"/>
          <w:szCs w:val="19"/>
        </w:rPr>
        <w:t>ZWS, Warszawa, 2021 (wydanie roczne)</w:t>
      </w:r>
      <w:r w:rsidRPr="003742AD">
        <w:rPr>
          <w:rFonts w:ascii="Fira Sans" w:hAnsi="Fira Sans" w:cs="Fira Sans"/>
          <w:color w:val="auto"/>
          <w:sz w:val="19"/>
          <w:szCs w:val="19"/>
        </w:rPr>
        <w:t xml:space="preserve"> </w:t>
      </w:r>
    </w:p>
    <w:p w:rsidR="00671681" w:rsidRPr="007909A3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909A3">
        <w:rPr>
          <w:rFonts w:ascii="Fira Sans" w:hAnsi="Fira Sans" w:cs="Fira Sans"/>
          <w:b/>
          <w:bCs/>
          <w:color w:val="auto"/>
          <w:sz w:val="19"/>
          <w:szCs w:val="19"/>
        </w:rPr>
        <w:t>Warunki życia</w:t>
      </w:r>
    </w:p>
    <w:p w:rsidR="00671681" w:rsidRPr="007909A3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909A3">
        <w:rPr>
          <w:rFonts w:ascii="Fira Sans" w:hAnsi="Fira Sans" w:cs="Fira Sans"/>
          <w:color w:val="auto"/>
          <w:sz w:val="19"/>
          <w:szCs w:val="19"/>
        </w:rPr>
        <w:t>GUS, Zasięg ubóstwa ekonomicznego w Polsce w 2020 roku, Warszawa, 2021 (informacje sygnalne)</w:t>
      </w:r>
    </w:p>
    <w:p w:rsidR="00671681" w:rsidRPr="007909A3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909A3">
        <w:rPr>
          <w:rFonts w:ascii="Fira Sans" w:hAnsi="Fira Sans" w:cs="Fira Sans"/>
          <w:color w:val="auto"/>
          <w:sz w:val="19"/>
          <w:szCs w:val="19"/>
        </w:rPr>
        <w:t>GUS, Dochody i warunki życia ludności Polski – raport z badania EU-SILC 2019, ZWS, Warszawa 2021 (wydanie roczne)</w:t>
      </w:r>
    </w:p>
    <w:p w:rsidR="00671681" w:rsidRPr="007909A3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C27D03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C27D03">
        <w:rPr>
          <w:rFonts w:ascii="Fira Sans" w:hAnsi="Fira Sans" w:cs="Fira Sans"/>
          <w:i/>
          <w:iCs/>
          <w:color w:val="auto"/>
          <w:sz w:val="19"/>
          <w:szCs w:val="19"/>
        </w:rPr>
        <w:t>Jakość życia osób starszych w Polsce</w:t>
      </w:r>
      <w:r w:rsidRPr="00C27D03">
        <w:rPr>
          <w:rFonts w:ascii="Fira Sans" w:hAnsi="Fira Sans" w:cs="Fira Sans"/>
          <w:color w:val="auto"/>
          <w:sz w:val="19"/>
          <w:szCs w:val="19"/>
        </w:rPr>
        <w:t>, ZWS, Warszawa, 2021 (wydanie nieregularne)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3742AD">
        <w:rPr>
          <w:rFonts w:ascii="Fira Sans" w:hAnsi="Fira Sans" w:cs="Fira Sans"/>
          <w:b/>
          <w:bCs/>
          <w:color w:val="auto"/>
          <w:sz w:val="19"/>
          <w:szCs w:val="19"/>
        </w:rPr>
        <w:t>Zdrowie</w:t>
      </w:r>
    </w:p>
    <w:p w:rsidR="00671681" w:rsidRPr="003742AD" w:rsidRDefault="00671681" w:rsidP="00671681">
      <w:pPr>
        <w:pStyle w:val="Default"/>
        <w:jc w:val="both"/>
        <w:rPr>
          <w:rFonts w:ascii="Fira Sans" w:hAnsi="Fira Sans" w:cs="Fira Sans"/>
          <w:color w:val="auto"/>
          <w:sz w:val="19"/>
          <w:szCs w:val="19"/>
        </w:rPr>
      </w:pPr>
      <w:r w:rsidRPr="007909A3">
        <w:rPr>
          <w:rFonts w:ascii="Fira Sans" w:hAnsi="Fira Sans" w:cs="Fira Sans"/>
          <w:color w:val="auto"/>
          <w:sz w:val="19"/>
          <w:szCs w:val="19"/>
        </w:rPr>
        <w:t xml:space="preserve">GUS, </w:t>
      </w:r>
      <w:r w:rsidRPr="007909A3">
        <w:rPr>
          <w:rFonts w:ascii="Fira Sans" w:hAnsi="Fira Sans" w:cs="Fira Sans"/>
          <w:i/>
          <w:iCs/>
          <w:color w:val="auto"/>
          <w:sz w:val="19"/>
          <w:szCs w:val="19"/>
        </w:rPr>
        <w:t>Zdrowie i ochrona zdrowia w 2019 r.</w:t>
      </w:r>
      <w:r w:rsidRPr="007909A3">
        <w:rPr>
          <w:rFonts w:ascii="Fira Sans" w:hAnsi="Fira Sans" w:cs="Fira Sans"/>
          <w:color w:val="auto"/>
          <w:sz w:val="19"/>
          <w:szCs w:val="19"/>
        </w:rPr>
        <w:t>, ZWS, Warszawa, 2021 (wydanie roczne)</w:t>
      </w:r>
    </w:p>
    <w:p w:rsidR="00335917" w:rsidRDefault="00335917" w:rsidP="00335917">
      <w:pPr>
        <w:pStyle w:val="Default"/>
        <w:jc w:val="both"/>
        <w:rPr>
          <w:rFonts w:ascii="Fira Sans" w:hAnsi="Fira Sans"/>
          <w:b/>
          <w:bCs/>
          <w:color w:val="auto"/>
          <w:sz w:val="19"/>
          <w:szCs w:val="19"/>
        </w:rPr>
      </w:pPr>
      <w:r>
        <w:rPr>
          <w:rFonts w:ascii="Fira Sans" w:hAnsi="Fira Sans"/>
          <w:b/>
          <w:bCs/>
          <w:color w:val="auto"/>
          <w:sz w:val="19"/>
          <w:szCs w:val="19"/>
        </w:rPr>
        <w:t>Foldery, opracowania zbiorcze</w:t>
      </w:r>
    </w:p>
    <w:p w:rsidR="00335917" w:rsidRDefault="00335917" w:rsidP="00335917">
      <w:pPr>
        <w:pStyle w:val="Default"/>
        <w:jc w:val="both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 xml:space="preserve">GUS, </w:t>
      </w:r>
      <w:r>
        <w:rPr>
          <w:rFonts w:ascii="Fira Sans" w:hAnsi="Fira Sans"/>
          <w:i/>
          <w:iCs/>
          <w:color w:val="auto"/>
          <w:sz w:val="19"/>
          <w:szCs w:val="19"/>
        </w:rPr>
        <w:t>Polska w Unii Europejskiej 2021</w:t>
      </w:r>
      <w:r>
        <w:rPr>
          <w:rFonts w:ascii="Fira Sans" w:hAnsi="Fira Sans"/>
          <w:color w:val="auto"/>
          <w:sz w:val="19"/>
          <w:szCs w:val="19"/>
        </w:rPr>
        <w:t>, ZWS, Warszawa, 2021 (wydanie roczne)</w:t>
      </w:r>
    </w:p>
    <w:p w:rsidR="00335917" w:rsidRDefault="00335917" w:rsidP="00335917">
      <w:pPr>
        <w:pStyle w:val="Default"/>
        <w:jc w:val="both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 xml:space="preserve">GUS, </w:t>
      </w:r>
      <w:r>
        <w:rPr>
          <w:rFonts w:ascii="Fira Sans" w:hAnsi="Fira Sans"/>
          <w:i/>
          <w:iCs/>
          <w:color w:val="auto"/>
          <w:sz w:val="19"/>
          <w:szCs w:val="19"/>
        </w:rPr>
        <w:t>Portrety polskich regionów</w:t>
      </w:r>
      <w:r>
        <w:rPr>
          <w:rFonts w:ascii="Fira Sans" w:hAnsi="Fira Sans"/>
          <w:color w:val="auto"/>
          <w:sz w:val="19"/>
          <w:szCs w:val="19"/>
        </w:rPr>
        <w:t>, ZWS, Warszawa, 2020 (wydanie co 5 lat)</w:t>
      </w:r>
    </w:p>
    <w:p w:rsidR="00335917" w:rsidRDefault="00335917" w:rsidP="00335917">
      <w:pPr>
        <w:pStyle w:val="Default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 xml:space="preserve">GUS, </w:t>
      </w:r>
      <w:r>
        <w:rPr>
          <w:rFonts w:ascii="Fira Sans" w:hAnsi="Fira Sans"/>
          <w:i/>
          <w:iCs/>
          <w:color w:val="auto"/>
          <w:sz w:val="19"/>
          <w:szCs w:val="19"/>
        </w:rPr>
        <w:t>Statystyczne Vademecum Samorządowca 2020</w:t>
      </w:r>
    </w:p>
    <w:p w:rsidR="00335917" w:rsidRDefault="000D3920" w:rsidP="00335917">
      <w:pPr>
        <w:pStyle w:val="Default"/>
        <w:rPr>
          <w:rStyle w:val="Hipercze"/>
          <w:color w:val="auto"/>
        </w:rPr>
      </w:pPr>
      <w:hyperlink r:id="rId6" w:history="1">
        <w:r w:rsidR="00335917">
          <w:rPr>
            <w:rStyle w:val="Hipercze"/>
            <w:rFonts w:ascii="Fira Sans" w:hAnsi="Fira Sans"/>
            <w:sz w:val="19"/>
            <w:szCs w:val="19"/>
          </w:rPr>
          <w:t>https://stat.gov.pl/statystyka-regionalna/statystyczne-vademecum-samorzadowca/</w:t>
        </w:r>
      </w:hyperlink>
    </w:p>
    <w:p w:rsidR="00335917" w:rsidRDefault="00335917" w:rsidP="00335917">
      <w:pPr>
        <w:pStyle w:val="Default"/>
        <w:rPr>
          <w:i/>
          <w:iCs/>
        </w:rPr>
      </w:pPr>
      <w:r>
        <w:rPr>
          <w:rFonts w:ascii="Fira Sans" w:hAnsi="Fira Sans"/>
          <w:i/>
          <w:iCs/>
          <w:color w:val="auto"/>
          <w:sz w:val="19"/>
          <w:szCs w:val="19"/>
        </w:rPr>
        <w:t>GUS, Polska w Unii Europejskiej. Portret statystyczny, ZWS, Warszawa, 2019</w:t>
      </w:r>
    </w:p>
    <w:p w:rsidR="00335917" w:rsidRDefault="00335917" w:rsidP="00335917">
      <w:pPr>
        <w:pStyle w:val="Default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b/>
          <w:bCs/>
          <w:color w:val="auto"/>
          <w:sz w:val="19"/>
          <w:szCs w:val="19"/>
        </w:rPr>
        <w:t>Publikacje spisowe</w:t>
      </w:r>
    </w:p>
    <w:p w:rsidR="00335917" w:rsidRDefault="00335917" w:rsidP="00335917">
      <w:pPr>
        <w:pStyle w:val="Default"/>
        <w:jc w:val="both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 xml:space="preserve">GUS, Co warto wiedzieć o spisie?, ZWS, Warszawa, 2021 </w:t>
      </w:r>
      <w:bookmarkStart w:id="0" w:name="_GoBack"/>
      <w:r w:rsidRPr="000D3920">
        <w:rPr>
          <w:rFonts w:ascii="Fira Sans" w:hAnsi="Fira Sans"/>
          <w:bCs/>
          <w:color w:val="auto"/>
          <w:sz w:val="19"/>
          <w:szCs w:val="19"/>
        </w:rPr>
        <w:t>– po ukazaniu się na stronie GUS</w:t>
      </w:r>
      <w:bookmarkEnd w:id="0"/>
    </w:p>
    <w:p w:rsidR="00335917" w:rsidRDefault="00335917" w:rsidP="00335917">
      <w:pPr>
        <w:pStyle w:val="Default"/>
        <w:jc w:val="both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>GUS, Powszechny Spis Rolny 2020. Raport z wyników, ZWS, Warszawa, 2021</w:t>
      </w:r>
    </w:p>
    <w:p w:rsidR="00335917" w:rsidRDefault="00335917" w:rsidP="00335917">
      <w:pPr>
        <w:pStyle w:val="Default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>GUS, Powszechny Spis Rolny 2020. Metodologia i organizacja badania, ZWS, Warszawa, 2021</w:t>
      </w:r>
    </w:p>
    <w:p w:rsidR="00335917" w:rsidRDefault="00335917" w:rsidP="00335917">
      <w:pPr>
        <w:pStyle w:val="Default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 xml:space="preserve">GUS, </w:t>
      </w:r>
      <w:r>
        <w:rPr>
          <w:rFonts w:ascii="Fira Sans" w:hAnsi="Fira Sans"/>
          <w:i/>
          <w:iCs/>
          <w:color w:val="auto"/>
          <w:sz w:val="19"/>
          <w:szCs w:val="19"/>
        </w:rPr>
        <w:t xml:space="preserve">Struktura narodowo-etniczna, językowa i wyznaniowa Polski - NSP 2011, </w:t>
      </w:r>
      <w:r>
        <w:rPr>
          <w:rFonts w:ascii="Fira Sans" w:hAnsi="Fira Sans"/>
          <w:color w:val="auto"/>
          <w:sz w:val="19"/>
          <w:szCs w:val="19"/>
        </w:rPr>
        <w:t>ZWS, Warszawa, 2015</w:t>
      </w:r>
    </w:p>
    <w:p w:rsidR="00335917" w:rsidRDefault="00335917" w:rsidP="00335917">
      <w:pPr>
        <w:pStyle w:val="Default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 xml:space="preserve">GUS, </w:t>
      </w:r>
      <w:r>
        <w:rPr>
          <w:rFonts w:ascii="Fira Sans" w:hAnsi="Fira Sans"/>
          <w:i/>
          <w:iCs/>
          <w:color w:val="auto"/>
          <w:sz w:val="19"/>
          <w:szCs w:val="19"/>
        </w:rPr>
        <w:t>Gospodarstwa domowe i rodziny z migrantami - NSP 2011</w:t>
      </w:r>
      <w:r>
        <w:rPr>
          <w:rFonts w:ascii="Fira Sans" w:hAnsi="Fira Sans"/>
          <w:color w:val="auto"/>
          <w:sz w:val="19"/>
          <w:szCs w:val="19"/>
        </w:rPr>
        <w:t xml:space="preserve">, ZWS, Warszawa, 2015 </w:t>
      </w:r>
    </w:p>
    <w:p w:rsidR="00335917" w:rsidRDefault="00335917" w:rsidP="00335917">
      <w:pPr>
        <w:pStyle w:val="Default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 xml:space="preserve">GUS, </w:t>
      </w:r>
      <w:r>
        <w:rPr>
          <w:rFonts w:ascii="Fira Sans" w:hAnsi="Fira Sans"/>
          <w:i/>
          <w:iCs/>
          <w:color w:val="auto"/>
          <w:sz w:val="19"/>
          <w:szCs w:val="19"/>
        </w:rPr>
        <w:t>Ludność i gospodarstwa domowe. Stan i struktura społeczno-ekonomiczna. Część I. Ludność - NSP 2011</w:t>
      </w:r>
      <w:r>
        <w:rPr>
          <w:rFonts w:ascii="Fira Sans" w:hAnsi="Fira Sans"/>
          <w:color w:val="auto"/>
          <w:sz w:val="19"/>
          <w:szCs w:val="19"/>
        </w:rPr>
        <w:t>, ZWS, Warszawa, 2013</w:t>
      </w:r>
    </w:p>
    <w:p w:rsidR="00335917" w:rsidRDefault="00335917" w:rsidP="00335917">
      <w:pPr>
        <w:pStyle w:val="Default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 xml:space="preserve">GUS, </w:t>
      </w:r>
      <w:r>
        <w:rPr>
          <w:rFonts w:ascii="Fira Sans" w:hAnsi="Fira Sans"/>
          <w:i/>
          <w:iCs/>
          <w:color w:val="auto"/>
          <w:sz w:val="19"/>
          <w:szCs w:val="19"/>
        </w:rPr>
        <w:t>Ludność i gospodarstwa domowe. Stan i struktura społeczno-ekonomiczna. Część II. Gospodarstwa domowe - NSP 2011</w:t>
      </w:r>
      <w:r>
        <w:rPr>
          <w:rFonts w:ascii="Fira Sans" w:hAnsi="Fira Sans"/>
          <w:color w:val="auto"/>
          <w:sz w:val="19"/>
          <w:szCs w:val="19"/>
        </w:rPr>
        <w:t>, ZWS, Warszawa, 2014</w:t>
      </w:r>
    </w:p>
    <w:p w:rsidR="00335917" w:rsidRDefault="00335917" w:rsidP="00335917">
      <w:pPr>
        <w:pStyle w:val="Default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b/>
          <w:bCs/>
          <w:color w:val="auto"/>
          <w:sz w:val="19"/>
          <w:szCs w:val="19"/>
        </w:rPr>
        <w:t xml:space="preserve">Akty prawne </w:t>
      </w:r>
    </w:p>
    <w:p w:rsidR="00335917" w:rsidRDefault="00335917" w:rsidP="00335917">
      <w:pPr>
        <w:pStyle w:val="Default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>Ustawa o statystyce publicznej z dnia 29 czerwca 1995 r. (tj. Dz. U. z 2021 r. poz. 955)</w:t>
      </w:r>
    </w:p>
    <w:p w:rsidR="00335917" w:rsidRDefault="00335917" w:rsidP="00335917">
      <w:pPr>
        <w:pStyle w:val="Default"/>
        <w:rPr>
          <w:rFonts w:ascii="Fira Sans" w:hAnsi="Fira Sans"/>
          <w:color w:val="auto"/>
          <w:sz w:val="19"/>
          <w:szCs w:val="19"/>
        </w:rPr>
      </w:pPr>
      <w:r>
        <w:rPr>
          <w:rFonts w:ascii="Fira Sans" w:hAnsi="Fira Sans"/>
          <w:color w:val="auto"/>
          <w:sz w:val="19"/>
          <w:szCs w:val="19"/>
        </w:rPr>
        <w:t xml:space="preserve">Ustawa o narodowym spisie powszechnym ludności i mieszkań w 2021 r. z dnia 9 sierpnia 2019 r. (tj. Dz. U. z 2019 r. poz. 1775, z </w:t>
      </w:r>
      <w:proofErr w:type="spellStart"/>
      <w:r>
        <w:rPr>
          <w:rFonts w:ascii="Fira Sans" w:hAnsi="Fira Sans"/>
          <w:color w:val="auto"/>
          <w:sz w:val="19"/>
          <w:szCs w:val="19"/>
        </w:rPr>
        <w:t>późn</w:t>
      </w:r>
      <w:proofErr w:type="spellEnd"/>
      <w:r>
        <w:rPr>
          <w:rFonts w:ascii="Fira Sans" w:hAnsi="Fira Sans"/>
          <w:color w:val="auto"/>
          <w:sz w:val="19"/>
          <w:szCs w:val="19"/>
        </w:rPr>
        <w:t>. zm.)</w:t>
      </w:r>
    </w:p>
    <w:p w:rsidR="00335917" w:rsidRDefault="00335917" w:rsidP="00335917">
      <w:pPr>
        <w:rPr>
          <w:rFonts w:ascii="Fira Sans" w:hAnsi="Fira Sans"/>
          <w:sz w:val="18"/>
          <w:szCs w:val="18"/>
        </w:rPr>
      </w:pPr>
    </w:p>
    <w:p w:rsidR="00671681" w:rsidRPr="00671681" w:rsidRDefault="00671681">
      <w:pPr>
        <w:rPr>
          <w:rFonts w:ascii="Fira Sans" w:hAnsi="Fira Sans" w:cs="Fira Sans"/>
          <w:b/>
          <w:bCs/>
          <w:sz w:val="19"/>
          <w:szCs w:val="19"/>
        </w:rPr>
      </w:pPr>
    </w:p>
    <w:sectPr w:rsidR="00671681" w:rsidRPr="00671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599C"/>
    <w:multiLevelType w:val="hybridMultilevel"/>
    <w:tmpl w:val="EE722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81"/>
    <w:rsid w:val="000D3920"/>
    <w:rsid w:val="00335917"/>
    <w:rsid w:val="00671681"/>
    <w:rsid w:val="006D26FF"/>
    <w:rsid w:val="008404B7"/>
    <w:rsid w:val="00870454"/>
    <w:rsid w:val="00983BE8"/>
    <w:rsid w:val="00E72648"/>
    <w:rsid w:val="00E9179D"/>
    <w:rsid w:val="00F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43E4"/>
  <w15:chartTrackingRefBased/>
  <w15:docId w15:val="{FE49CFE6-00F6-4F5C-AEDC-E4B0B7A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91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16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5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.gov.pl/statystyka-regionalna/statystyczne-vademecum-samorzadowca/" TargetMode="External"/><Relationship Id="rId5" Type="http://schemas.openxmlformats.org/officeDocument/2006/relationships/hyperlink" Target="https://stat.gov.pl/obszary-tematyczne/inne-opracowania/inne-opracowania-zbiorcze/polska-na-drodze-zrownowazonego-rozwoju-inkluzywny-wzrost-gospodarczy,41,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2099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Walska Ewa</cp:lastModifiedBy>
  <cp:revision>8</cp:revision>
  <dcterms:created xsi:type="dcterms:W3CDTF">2021-09-28T08:52:00Z</dcterms:created>
  <dcterms:modified xsi:type="dcterms:W3CDTF">2021-10-13T11:22:00Z</dcterms:modified>
</cp:coreProperties>
</file>